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77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Nadgradnja glavne železniške proge št. 20 Ljubljana – Jesenice 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d.m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na odseku Podnart - Lesce Bled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>
        <w:trPr>
          <w:trHeight w:val="6080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7070" w:rsidRDefault="0077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Naročnik podaljšuje rok za prejem ponudb ali</w:t>
            </w:r>
            <w:r w:rsidR="00B5646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prijav za sodelovanje do dne 15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.4.2020 do 10.00 ure. Odpiranje </w:t>
            </w:r>
            <w:r w:rsidR="00B5646F">
              <w:rPr>
                <w:rFonts w:ascii="Arial" w:eastAsia="Arial" w:hAnsi="Arial" w:cs="Arial"/>
                <w:color w:val="000000"/>
                <w:sz w:val="22"/>
                <w:szCs w:val="22"/>
              </w:rPr>
              <w:t>ponudb bo izvedeno dne 15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.4.2020 ob 10.05 uri.</w:t>
            </w:r>
          </w:p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7070" w:rsidRDefault="0077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Spreminja se 1. stavek točke 2.3 Navodil za sprejemanje ponudnikovih vprašanj za pripravo ponudbe in spremenjen glasi:</w:t>
            </w:r>
          </w:p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7070" w:rsidRDefault="0077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»Vse zahteve za dodatne informacije v zvezi s postopkom se posredujejo na spletno stran naročnika (http://www.di.gov.si) ter na portal javnih naročil www.enarocanje.si (zahtevo za pojasnila razpisne dokumentacije mora ponudnik posredova</w:t>
            </w:r>
            <w:r w:rsidR="00B5646F">
              <w:rPr>
                <w:rFonts w:ascii="Arial" w:eastAsia="Arial" w:hAnsi="Arial" w:cs="Arial"/>
                <w:color w:val="000000"/>
                <w:sz w:val="22"/>
                <w:szCs w:val="22"/>
              </w:rPr>
              <w:t>ti pravočasno, najkasneje dne 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4. 2020 do 10:00 ure., da bo lahko naročnik pripravil in objavil odgovor n</w:t>
            </w:r>
            <w:r w:rsidR="00B5646F">
              <w:rPr>
                <w:rFonts w:ascii="Arial" w:eastAsia="Arial" w:hAnsi="Arial" w:cs="Arial"/>
                <w:color w:val="000000"/>
                <w:sz w:val="22"/>
                <w:szCs w:val="22"/>
              </w:rPr>
              <w:t>ajkasneje dne 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4. 2020.«</w:t>
            </w:r>
          </w:p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7070" w:rsidRPr="000703D8" w:rsidRDefault="0077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Naročnik je objavil popravljen predračun na svoji internetni strani.</w:t>
            </w:r>
          </w:p>
          <w:p w:rsidR="000703D8" w:rsidRPr="00775AFE" w:rsidRDefault="000703D8" w:rsidP="00070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775AFE" w:rsidRPr="00775AFE" w:rsidRDefault="00775AFE" w:rsidP="0077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Naročnik je objavil popravljen ESPD obrazec na svoji internetni strani.</w:t>
            </w:r>
            <w:bookmarkStart w:id="0" w:name="_GoBack"/>
            <w:bookmarkEnd w:id="0"/>
          </w:p>
          <w:p w:rsidR="00775AFE" w:rsidRDefault="00775AFE" w:rsidP="0077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703D8"/>
    <w:rsid w:val="002C7070"/>
    <w:rsid w:val="00775AFE"/>
    <w:rsid w:val="00B5646F"/>
    <w:rsid w:val="00D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4</cp:revision>
  <dcterms:created xsi:type="dcterms:W3CDTF">2020-03-17T09:50:00Z</dcterms:created>
  <dcterms:modified xsi:type="dcterms:W3CDTF">2020-03-18T12:34:00Z</dcterms:modified>
</cp:coreProperties>
</file>